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pos="5400"/>
          <w:tab w:val="left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November 10, 2022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Clothing drive results            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12/8/22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1/12/23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2/9/23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3/9/23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4/13/23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5/11/23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6/8/23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Upcoming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ers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Wawa Coupons </w:t>
        <w:tab/>
        <w:tab/>
        <w:t xml:space="preserve">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  <w:tab/>
        <w:tab/>
        <w:t xml:space="preserve">May 2023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  <w:tab/>
        <w:tab/>
        <w:tab/>
        <w:t xml:space="preserve">Easter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  <w:tab/>
        <w:tab/>
        <w:t xml:space="preserve">May 2023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Super Bowl pool                        January 2023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Letter campaign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Youth Baseball camp                TBD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Committees –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Volunteers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Banquet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Day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Mentor Day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Cornhole - Mike Yartymyk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Sponsorship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Hoagie Pick Up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Budget – proposed $64,300</w:t>
        <w:br w:type="textWrapping"/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Approve Budget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Team training- off season workouts begin 11/8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Spring Trip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31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December 8, 2022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ooj/r6hWes57LPDwkIH2/KVsA==">AMUW2mV/zBw0AJ1/cAwdO51+WDaRqB01LFiUe9ns3ivA/cGt/aK/jQjgCbgu+4GDnx/O+UmHgzpBhZ0paAYyA1ZoVKGDSsHk5mUV2N1ZgCygTHdmyeJt2zo=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