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leader="none" w:pos="5400"/>
          <w:tab w:val="left" w:leader="none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April 12, 2023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Sponsorship - exceeded last year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 delivered - all players fulfilled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Letter campaign - Exceeded last year</w:t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5/11/23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6/8/23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Upcoming Important dates</w:t>
      </w:r>
      <w:r w:rsidDel="00000000" w:rsidR="00000000" w:rsidRPr="00000000">
        <w:rPr>
          <w:rFonts w:ascii="Arial" w:cs="Arial" w:eastAsia="Arial" w:hAnsi="Arial"/>
          <w:color w:val="007736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Mentor Day - 4/25 Church Lane Park - Emmaus vs. Northampton 4pm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Senior Day -  4/29 Church Lane Park - Emmaus vs. ACCHS 12pm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Spring Trip - 4/22 University of Pennsylvania vs. Yale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Coca Cola Park game - 4/13 Emmaus vs. Parkland 6pm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Cornhole Tournament - 5/7 Emmaus Community Park - Registration 11:30am - 12:00pm start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Miracle League of the Lehigh Valley - May 6  9:30am-2pm - Mandatory Varsity/JV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Committees –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Volunteers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Beth Ravier to send out sign up genius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Banquet -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Day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Mentor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28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May 5, 2023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6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r2gqCJmLC6JaXZodRmgRkldhgQ==">AMUW2mV360UNnIVbkGGNhW7e5Q43coDyHuWa7ZaoEBvmOljJA7s1xfWyJMEDFTVHIgVnKvu08Yu5ZcTLiZTnlXhqafxjWd9n0yilA9au7ezIDACjHejIqes=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